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6D" w:rsidRPr="00896585" w:rsidRDefault="00E3056D" w:rsidP="00E3056D">
      <w:pPr>
        <w:jc w:val="center"/>
        <w:rPr>
          <w:b/>
        </w:rPr>
      </w:pPr>
      <w:bookmarkStart w:id="0" w:name="_GoBack"/>
      <w:bookmarkEnd w:id="0"/>
      <w:r w:rsidRPr="00A35BEB">
        <w:rPr>
          <w:rFonts w:ascii="Arial" w:hAnsi="Arial" w:cs="Arial"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-273050</wp:posOffset>
            </wp:positionV>
            <wp:extent cx="1008380" cy="1461770"/>
            <wp:effectExtent l="152400" t="0" r="134620" b="81280"/>
            <wp:wrapSquare wrapText="bothSides"/>
            <wp:docPr id="1" name="Picture 2" descr="waterf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f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3204">
                      <a:off x="0" y="0"/>
                      <a:ext cx="1008380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585">
        <w:rPr>
          <w:b/>
        </w:rPr>
        <w:t>Macquarie University</w:t>
      </w:r>
    </w:p>
    <w:p w:rsidR="00E3056D" w:rsidRPr="00896585" w:rsidRDefault="00E3056D" w:rsidP="00E3056D">
      <w:pPr>
        <w:jc w:val="center"/>
        <w:rPr>
          <w:b/>
        </w:rPr>
      </w:pPr>
      <w:r w:rsidRPr="00896585">
        <w:rPr>
          <w:b/>
        </w:rPr>
        <w:t>Faculty of Science</w:t>
      </w:r>
      <w:r>
        <w:rPr>
          <w:b/>
        </w:rPr>
        <w:t xml:space="preserve"> and Engineering</w:t>
      </w:r>
    </w:p>
    <w:p w:rsidR="00E3056D" w:rsidRPr="00F0369A" w:rsidRDefault="00E3056D" w:rsidP="00E3056D">
      <w:pPr>
        <w:rPr>
          <w:sz w:val="16"/>
          <w:szCs w:val="16"/>
        </w:rPr>
      </w:pPr>
    </w:p>
    <w:p w:rsidR="00E3056D" w:rsidRDefault="00E3056D" w:rsidP="00E3056D">
      <w:pPr>
        <w:jc w:val="center"/>
      </w:pPr>
      <w:r>
        <w:t>WORK HEALTH SAFETY COMMITTEE: Department of Biological Sciences</w:t>
      </w:r>
    </w:p>
    <w:p w:rsidR="000E4742" w:rsidRPr="007C7DCE" w:rsidRDefault="000E4742" w:rsidP="00350849">
      <w:pPr>
        <w:jc w:val="center"/>
        <w:rPr>
          <w:sz w:val="18"/>
          <w:szCs w:val="18"/>
        </w:rPr>
      </w:pPr>
    </w:p>
    <w:p w:rsidR="000E4742" w:rsidRPr="007C7DCE" w:rsidRDefault="000E4742" w:rsidP="00350849">
      <w:pPr>
        <w:jc w:val="center"/>
      </w:pPr>
      <w:r w:rsidRPr="007C7DCE">
        <w:t>Notes/Action Points</w:t>
      </w:r>
    </w:p>
    <w:p w:rsidR="000E4742" w:rsidRDefault="00E52CF3" w:rsidP="00350849">
      <w:pPr>
        <w:jc w:val="center"/>
      </w:pPr>
      <w:r>
        <w:t>Tuesday 23</w:t>
      </w:r>
      <w:r w:rsidR="00C53009" w:rsidRPr="00C53009">
        <w:rPr>
          <w:vertAlign w:val="superscript"/>
        </w:rPr>
        <w:t>rd</w:t>
      </w:r>
      <w:r w:rsidR="00C53009">
        <w:t xml:space="preserve"> </w:t>
      </w:r>
      <w:proofErr w:type="gramStart"/>
      <w:r w:rsidR="00C53009">
        <w:t>February,</w:t>
      </w:r>
      <w:proofErr w:type="gramEnd"/>
      <w:r w:rsidR="00C53009">
        <w:t xml:space="preserve"> 2016</w:t>
      </w:r>
    </w:p>
    <w:p w:rsidR="000710BB" w:rsidRPr="007C7DCE" w:rsidRDefault="000710BB" w:rsidP="00350849">
      <w:pPr>
        <w:jc w:val="center"/>
      </w:pPr>
    </w:p>
    <w:p w:rsidR="000E4742" w:rsidRPr="000710BB" w:rsidRDefault="000710BB" w:rsidP="007D40E1">
      <w:pPr>
        <w:ind w:left="720"/>
      </w:pPr>
      <w:r w:rsidRPr="000710BB">
        <w:rPr>
          <w:b/>
        </w:rPr>
        <w:t>Present:</w:t>
      </w:r>
      <w:r w:rsidRPr="000710BB">
        <w:t xml:space="preserve"> Marita Holley, Mariella </w:t>
      </w:r>
      <w:proofErr w:type="spellStart"/>
      <w:r w:rsidRPr="000710BB">
        <w:t>Herberstein</w:t>
      </w:r>
      <w:proofErr w:type="spellEnd"/>
      <w:r w:rsidRPr="000710BB">
        <w:t xml:space="preserve">, Leanne Armand, Muhammed Masood, </w:t>
      </w:r>
      <w:proofErr w:type="spellStart"/>
      <w:r w:rsidRPr="000710BB">
        <w:t>Prasanth</w:t>
      </w:r>
      <w:proofErr w:type="spellEnd"/>
      <w:r w:rsidRPr="000710BB">
        <w:t xml:space="preserve"> </w:t>
      </w:r>
      <w:proofErr w:type="spellStart"/>
      <w:r w:rsidRPr="000710BB">
        <w:t>Subramani</w:t>
      </w:r>
      <w:proofErr w:type="spellEnd"/>
      <w:r w:rsidRPr="000710BB">
        <w:t>, Peter Schlegel (the Hill)</w:t>
      </w:r>
    </w:p>
    <w:p w:rsidR="00E52CF3" w:rsidRPr="007C7DCE" w:rsidRDefault="00E12F32" w:rsidP="007D40E1">
      <w:pPr>
        <w:ind w:left="720"/>
        <w:rPr>
          <w:sz w:val="16"/>
          <w:szCs w:val="16"/>
        </w:rPr>
      </w:pPr>
      <w:r w:rsidRPr="000710BB">
        <w:rPr>
          <w:b/>
        </w:rPr>
        <w:t>Apologies</w:t>
      </w:r>
      <w:r w:rsidR="008D6E5E" w:rsidRPr="000710BB">
        <w:rPr>
          <w:b/>
        </w:rPr>
        <w:t>:</w:t>
      </w:r>
      <w:r w:rsidR="008D6E5E" w:rsidRPr="000710BB">
        <w:t xml:space="preserve"> </w:t>
      </w:r>
      <w:r w:rsidR="00E52CF3" w:rsidRPr="000710BB">
        <w:t xml:space="preserve">Maria </w:t>
      </w:r>
      <w:proofErr w:type="spellStart"/>
      <w:r w:rsidR="00E52CF3" w:rsidRPr="000710BB">
        <w:t>Vozzo</w:t>
      </w:r>
      <w:proofErr w:type="spellEnd"/>
      <w:r w:rsidR="00E52CF3" w:rsidRPr="000710BB">
        <w:t xml:space="preserve">, Ajay Narendra, </w:t>
      </w:r>
      <w:proofErr w:type="spellStart"/>
      <w:r w:rsidR="00E52CF3" w:rsidRPr="000710BB">
        <w:t>Sharyon</w:t>
      </w:r>
      <w:proofErr w:type="spellEnd"/>
      <w:r w:rsidR="00E52CF3" w:rsidRPr="000710BB">
        <w:t xml:space="preserve"> O’Donnell</w:t>
      </w:r>
    </w:p>
    <w:p w:rsidR="002D271D" w:rsidRPr="007C7DCE" w:rsidRDefault="002D271D" w:rsidP="00E12F3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3485"/>
        <w:gridCol w:w="4252"/>
        <w:gridCol w:w="2516"/>
      </w:tblGrid>
      <w:tr w:rsidR="007C7DCE" w:rsidRPr="007C7DCE" w:rsidTr="00E52CF3">
        <w:tc>
          <w:tcPr>
            <w:tcW w:w="334" w:type="pct"/>
            <w:shd w:val="clear" w:color="auto" w:fill="D9D9D9" w:themeFill="background1" w:themeFillShade="D9"/>
          </w:tcPr>
          <w:p w:rsidR="004428A8" w:rsidRPr="007C7DCE" w:rsidRDefault="004428A8" w:rsidP="00DF5588">
            <w:pPr>
              <w:jc w:val="center"/>
              <w:rPr>
                <w:b/>
              </w:rPr>
            </w:pPr>
          </w:p>
        </w:tc>
        <w:tc>
          <w:tcPr>
            <w:tcW w:w="1586" w:type="pct"/>
            <w:shd w:val="clear" w:color="auto" w:fill="D9D9D9" w:themeFill="background1" w:themeFillShade="D9"/>
          </w:tcPr>
          <w:p w:rsidR="004428A8" w:rsidRPr="007C7DCE" w:rsidRDefault="005C7E29" w:rsidP="00DF5588">
            <w:pPr>
              <w:rPr>
                <w:b/>
              </w:rPr>
            </w:pPr>
            <w:r>
              <w:rPr>
                <w:b/>
              </w:rPr>
              <w:t>Items Discussed</w:t>
            </w:r>
          </w:p>
        </w:tc>
        <w:tc>
          <w:tcPr>
            <w:tcW w:w="1935" w:type="pct"/>
            <w:shd w:val="clear" w:color="auto" w:fill="D9D9D9" w:themeFill="background1" w:themeFillShade="D9"/>
          </w:tcPr>
          <w:p w:rsidR="004428A8" w:rsidRPr="007C7DCE" w:rsidRDefault="005C7E29" w:rsidP="00DF5588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145" w:type="pct"/>
            <w:shd w:val="clear" w:color="auto" w:fill="D9D9D9" w:themeFill="background1" w:themeFillShade="D9"/>
          </w:tcPr>
          <w:p w:rsidR="004428A8" w:rsidRPr="007C7DCE" w:rsidRDefault="004428A8" w:rsidP="00DF5588">
            <w:pPr>
              <w:jc w:val="center"/>
              <w:rPr>
                <w:b/>
              </w:rPr>
            </w:pPr>
            <w:r w:rsidRPr="007C7DCE">
              <w:rPr>
                <w:b/>
              </w:rPr>
              <w:t>Actions</w:t>
            </w:r>
          </w:p>
        </w:tc>
      </w:tr>
      <w:tr w:rsidR="007C7DCE" w:rsidRPr="007C7DCE" w:rsidTr="00E52CF3">
        <w:tc>
          <w:tcPr>
            <w:tcW w:w="334" w:type="pct"/>
          </w:tcPr>
          <w:p w:rsidR="004428A8" w:rsidRDefault="005C7E29" w:rsidP="00DF5588">
            <w:r>
              <w:t>1.</w:t>
            </w:r>
            <w:r w:rsidR="00E52CF3">
              <w:t>a</w:t>
            </w:r>
          </w:p>
          <w:p w:rsidR="005C7E29" w:rsidRPr="007C7DCE" w:rsidRDefault="005C7E29" w:rsidP="00DF5588"/>
        </w:tc>
        <w:tc>
          <w:tcPr>
            <w:tcW w:w="1586" w:type="pct"/>
          </w:tcPr>
          <w:p w:rsidR="004428A8" w:rsidRPr="007C7DCE" w:rsidRDefault="005C7E29" w:rsidP="00E52CF3">
            <w:r>
              <w:t xml:space="preserve"> </w:t>
            </w:r>
            <w:r w:rsidR="00E52CF3">
              <w:t>Induction list</w:t>
            </w:r>
          </w:p>
        </w:tc>
        <w:tc>
          <w:tcPr>
            <w:tcW w:w="1935" w:type="pct"/>
          </w:tcPr>
          <w:p w:rsidR="004428A8" w:rsidRPr="007C7DCE" w:rsidRDefault="00E52CF3" w:rsidP="00E52CF3">
            <w:r>
              <w:t xml:space="preserve">List compiled.  Each item classified as either Induction, Applied induction or Training by committee.  </w:t>
            </w:r>
          </w:p>
        </w:tc>
        <w:tc>
          <w:tcPr>
            <w:tcW w:w="1145" w:type="pct"/>
          </w:tcPr>
          <w:p w:rsidR="004428A8" w:rsidRPr="007C7DCE" w:rsidRDefault="00E52CF3" w:rsidP="000E7C81">
            <w:pPr>
              <w:pStyle w:val="ListParagraph"/>
              <w:ind w:left="0"/>
            </w:pPr>
            <w:r>
              <w:t xml:space="preserve">MH to </w:t>
            </w:r>
            <w:proofErr w:type="spellStart"/>
            <w:r>
              <w:t>finalise</w:t>
            </w:r>
            <w:proofErr w:type="spellEnd"/>
            <w:r>
              <w:t xml:space="preserve"> document MEH to forward to Faculty</w:t>
            </w:r>
          </w:p>
        </w:tc>
      </w:tr>
      <w:tr w:rsidR="007C7DCE" w:rsidRPr="007C7DCE" w:rsidTr="00E52CF3">
        <w:trPr>
          <w:trHeight w:val="311"/>
        </w:trPr>
        <w:tc>
          <w:tcPr>
            <w:tcW w:w="334" w:type="pct"/>
          </w:tcPr>
          <w:p w:rsidR="004428A8" w:rsidRPr="007C7DCE" w:rsidRDefault="00E52CF3" w:rsidP="00DF5588">
            <w:r>
              <w:t>1b</w:t>
            </w:r>
            <w:r w:rsidR="005C7E29">
              <w:t xml:space="preserve"> </w:t>
            </w:r>
          </w:p>
        </w:tc>
        <w:tc>
          <w:tcPr>
            <w:tcW w:w="1586" w:type="pct"/>
          </w:tcPr>
          <w:p w:rsidR="004428A8" w:rsidRPr="007C7DCE" w:rsidRDefault="00E52CF3" w:rsidP="00DF5588">
            <w:r>
              <w:t>Raise WHS component to HOD &amp; HDR committee</w:t>
            </w:r>
          </w:p>
        </w:tc>
        <w:tc>
          <w:tcPr>
            <w:tcW w:w="1935" w:type="pct"/>
          </w:tcPr>
          <w:p w:rsidR="004428A8" w:rsidRPr="007C7DCE" w:rsidRDefault="00E52CF3" w:rsidP="000713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MEH email HOD 14.10.15.  This recommendation has now been integrated into the regular 6 month review of HDR students</w:t>
            </w:r>
          </w:p>
        </w:tc>
        <w:tc>
          <w:tcPr>
            <w:tcW w:w="1145" w:type="pct"/>
          </w:tcPr>
          <w:p w:rsidR="004428A8" w:rsidRPr="007C7DCE" w:rsidRDefault="00E52CF3" w:rsidP="00F766E1">
            <w:r>
              <w:t>Nil</w:t>
            </w:r>
          </w:p>
          <w:p w:rsidR="00F766E1" w:rsidRPr="007C7DCE" w:rsidRDefault="00F766E1" w:rsidP="005C7E29"/>
        </w:tc>
      </w:tr>
      <w:tr w:rsidR="007C7DCE" w:rsidRPr="007C7DCE" w:rsidTr="00E52CF3">
        <w:trPr>
          <w:trHeight w:val="333"/>
        </w:trPr>
        <w:tc>
          <w:tcPr>
            <w:tcW w:w="334" w:type="pct"/>
          </w:tcPr>
          <w:p w:rsidR="004428A8" w:rsidRPr="007C7DCE" w:rsidRDefault="00E52CF3" w:rsidP="00DF5588">
            <w:r>
              <w:t>1c</w:t>
            </w:r>
            <w:r w:rsidR="00876C4A">
              <w:t>.</w:t>
            </w:r>
          </w:p>
        </w:tc>
        <w:tc>
          <w:tcPr>
            <w:tcW w:w="1586" w:type="pct"/>
          </w:tcPr>
          <w:p w:rsidR="004428A8" w:rsidRPr="007C7DCE" w:rsidRDefault="00E52CF3" w:rsidP="00DF5588">
            <w:r>
              <w:t>Funding support for person to assist with writing lab induction document</w:t>
            </w:r>
          </w:p>
        </w:tc>
        <w:tc>
          <w:tcPr>
            <w:tcW w:w="1935" w:type="pct"/>
          </w:tcPr>
          <w:p w:rsidR="0029167F" w:rsidRPr="007C7DCE" w:rsidRDefault="00E52CF3" w:rsidP="007D40E1">
            <w:pPr>
              <w:pStyle w:val="ListParagraph"/>
              <w:ind w:left="0"/>
            </w:pPr>
            <w:r>
              <w:t xml:space="preserve">MH updated committee.  </w:t>
            </w:r>
            <w:r w:rsidR="007D40E1">
              <w:t>The p</w:t>
            </w:r>
            <w:r>
              <w:t xml:space="preserve">erson </w:t>
            </w:r>
            <w:proofErr w:type="gramStart"/>
            <w:r>
              <w:t>had been employed</w:t>
            </w:r>
            <w:r w:rsidR="007D40E1">
              <w:t xml:space="preserve"> &amp; </w:t>
            </w:r>
            <w:r>
              <w:t>talked to all Lab Supervisors about their lab inductions</w:t>
            </w:r>
            <w:proofErr w:type="gramEnd"/>
            <w:r>
              <w:t>.  See item four for first draft of document</w:t>
            </w:r>
          </w:p>
        </w:tc>
        <w:tc>
          <w:tcPr>
            <w:tcW w:w="1145" w:type="pct"/>
          </w:tcPr>
          <w:p w:rsidR="004428A8" w:rsidRPr="007C7DCE" w:rsidRDefault="000710BB" w:rsidP="00DF5588">
            <w:r>
              <w:t>Nil</w:t>
            </w:r>
          </w:p>
        </w:tc>
      </w:tr>
      <w:tr w:rsidR="007C7DCE" w:rsidRPr="007C7DCE" w:rsidTr="00E52CF3">
        <w:tc>
          <w:tcPr>
            <w:tcW w:w="334" w:type="pct"/>
          </w:tcPr>
          <w:p w:rsidR="004428A8" w:rsidRPr="007C7DCE" w:rsidRDefault="00E52CF3" w:rsidP="00DF5588">
            <w:r>
              <w:t>2</w:t>
            </w:r>
          </w:p>
        </w:tc>
        <w:tc>
          <w:tcPr>
            <w:tcW w:w="1586" w:type="pct"/>
          </w:tcPr>
          <w:p w:rsidR="004428A8" w:rsidRPr="007C7DCE" w:rsidRDefault="00E52CF3" w:rsidP="00DF5588">
            <w:r>
              <w:t>Review Terms of References</w:t>
            </w:r>
          </w:p>
        </w:tc>
        <w:tc>
          <w:tcPr>
            <w:tcW w:w="1935" w:type="pct"/>
          </w:tcPr>
          <w:p w:rsidR="004428A8" w:rsidRPr="007C7DCE" w:rsidRDefault="00E52CF3" w:rsidP="00DF5588">
            <w:r>
              <w:t>Committee accept</w:t>
            </w:r>
            <w:r w:rsidR="007D40E1">
              <w:t>ed</w:t>
            </w:r>
            <w:r>
              <w:t xml:space="preserve"> TOR</w:t>
            </w:r>
            <w:r w:rsidR="000E7C81">
              <w:t>.  Heading to be changed from Advisory group to committee</w:t>
            </w:r>
          </w:p>
        </w:tc>
        <w:tc>
          <w:tcPr>
            <w:tcW w:w="1145" w:type="pct"/>
          </w:tcPr>
          <w:p w:rsidR="004428A8" w:rsidRPr="007C7DCE" w:rsidRDefault="000E7C81" w:rsidP="00DF5588">
            <w:r>
              <w:t>MH to update document and circulate to committee</w:t>
            </w:r>
          </w:p>
        </w:tc>
      </w:tr>
      <w:tr w:rsidR="000E7C81" w:rsidRPr="007C7DCE" w:rsidTr="00E52CF3">
        <w:tc>
          <w:tcPr>
            <w:tcW w:w="334" w:type="pct"/>
          </w:tcPr>
          <w:p w:rsidR="000E7C81" w:rsidRDefault="000E7C81" w:rsidP="00DF5588">
            <w:r>
              <w:t>3</w:t>
            </w:r>
          </w:p>
        </w:tc>
        <w:tc>
          <w:tcPr>
            <w:tcW w:w="1586" w:type="pct"/>
          </w:tcPr>
          <w:p w:rsidR="000E7C81" w:rsidRDefault="000E7C81" w:rsidP="00DF5588">
            <w:r>
              <w:t>Nominate and elect deputy chair</w:t>
            </w:r>
          </w:p>
        </w:tc>
        <w:tc>
          <w:tcPr>
            <w:tcW w:w="1935" w:type="pct"/>
          </w:tcPr>
          <w:p w:rsidR="000E7C81" w:rsidRDefault="000E7C81" w:rsidP="000E7C81">
            <w:r>
              <w:t>Muhammed Masood nominated and elected</w:t>
            </w:r>
          </w:p>
          <w:p w:rsidR="000E7C81" w:rsidRDefault="000E7C81" w:rsidP="000E7C81"/>
        </w:tc>
        <w:tc>
          <w:tcPr>
            <w:tcW w:w="1145" w:type="pct"/>
          </w:tcPr>
          <w:p w:rsidR="000E7C81" w:rsidRDefault="000710BB" w:rsidP="00DF5588">
            <w:r>
              <w:t>Nil</w:t>
            </w:r>
          </w:p>
        </w:tc>
      </w:tr>
      <w:tr w:rsidR="000E7C81" w:rsidRPr="007C7DCE" w:rsidTr="00E52CF3">
        <w:tc>
          <w:tcPr>
            <w:tcW w:w="334" w:type="pct"/>
          </w:tcPr>
          <w:p w:rsidR="000E7C81" w:rsidRDefault="000E7C81" w:rsidP="00DF5588">
            <w:r>
              <w:t>4</w:t>
            </w:r>
          </w:p>
        </w:tc>
        <w:tc>
          <w:tcPr>
            <w:tcW w:w="1586" w:type="pct"/>
          </w:tcPr>
          <w:p w:rsidR="000E7C81" w:rsidRDefault="000E7C81" w:rsidP="00DF5588">
            <w:r>
              <w:t>Table Biology General Laboratory Safety guideline document</w:t>
            </w:r>
          </w:p>
        </w:tc>
        <w:tc>
          <w:tcPr>
            <w:tcW w:w="1935" w:type="pct"/>
          </w:tcPr>
          <w:p w:rsidR="000E7C81" w:rsidRDefault="000E7C81" w:rsidP="00DF5588">
            <w:r>
              <w:t>Committee commented on document.</w:t>
            </w:r>
          </w:p>
        </w:tc>
        <w:tc>
          <w:tcPr>
            <w:tcW w:w="1145" w:type="pct"/>
          </w:tcPr>
          <w:p w:rsidR="000E7C81" w:rsidRDefault="000E7C81" w:rsidP="00DF5588">
            <w:r>
              <w:t>MH to incorporate changes and circulate to committee for final comments</w:t>
            </w:r>
          </w:p>
        </w:tc>
      </w:tr>
      <w:tr w:rsidR="000E7C81" w:rsidRPr="007C7DCE" w:rsidTr="00E52CF3">
        <w:tc>
          <w:tcPr>
            <w:tcW w:w="334" w:type="pct"/>
          </w:tcPr>
          <w:p w:rsidR="000E7C81" w:rsidRDefault="000E7C81" w:rsidP="00DF5588">
            <w:r>
              <w:t>5</w:t>
            </w:r>
          </w:p>
        </w:tc>
        <w:tc>
          <w:tcPr>
            <w:tcW w:w="1586" w:type="pct"/>
          </w:tcPr>
          <w:p w:rsidR="000E7C81" w:rsidRDefault="000E7C81" w:rsidP="00DF5588">
            <w:r>
              <w:t>Discuss efficient method for completing all office and lab inspections</w:t>
            </w:r>
          </w:p>
        </w:tc>
        <w:tc>
          <w:tcPr>
            <w:tcW w:w="1935" w:type="pct"/>
          </w:tcPr>
          <w:p w:rsidR="000E7C81" w:rsidRDefault="000E7C81" w:rsidP="00DF5588">
            <w:r>
              <w:t>Two inspection teams</w:t>
            </w:r>
          </w:p>
          <w:p w:rsidR="000E7C81" w:rsidRDefault="000E7C81" w:rsidP="00DF5588">
            <w:r>
              <w:t xml:space="preserve">Office team; </w:t>
            </w:r>
            <w:proofErr w:type="gramStart"/>
            <w:r>
              <w:t>MM(</w:t>
            </w:r>
            <w:proofErr w:type="gramEnd"/>
            <w:r>
              <w:t>Leader),MEH, AN, SD.</w:t>
            </w:r>
          </w:p>
          <w:p w:rsidR="000E7C81" w:rsidRDefault="000E7C81" w:rsidP="000E7C81">
            <w:r>
              <w:t xml:space="preserve">Lab team; MH(Leader),PS, LA, PS </w:t>
            </w:r>
          </w:p>
        </w:tc>
        <w:tc>
          <w:tcPr>
            <w:tcW w:w="1145" w:type="pct"/>
          </w:tcPr>
          <w:p w:rsidR="000E7C81" w:rsidRDefault="000710BB" w:rsidP="000710BB">
            <w:proofErr w:type="gramStart"/>
            <w:r>
              <w:t>Team leaders to organize dates for inspections.</w:t>
            </w:r>
            <w:proofErr w:type="gramEnd"/>
          </w:p>
        </w:tc>
      </w:tr>
      <w:tr w:rsidR="000E7C81" w:rsidRPr="007C7DCE" w:rsidTr="00E52CF3">
        <w:tc>
          <w:tcPr>
            <w:tcW w:w="334" w:type="pct"/>
          </w:tcPr>
          <w:p w:rsidR="000E7C81" w:rsidRDefault="000E7C81" w:rsidP="00DF5588">
            <w:r>
              <w:t>6.</w:t>
            </w:r>
          </w:p>
        </w:tc>
        <w:tc>
          <w:tcPr>
            <w:tcW w:w="1586" w:type="pct"/>
          </w:tcPr>
          <w:p w:rsidR="000E7C81" w:rsidRDefault="000E7C81" w:rsidP="00DF5588">
            <w:r>
              <w:t>First aid kit servicing</w:t>
            </w:r>
          </w:p>
        </w:tc>
        <w:tc>
          <w:tcPr>
            <w:tcW w:w="1935" w:type="pct"/>
          </w:tcPr>
          <w:p w:rsidR="000E7C81" w:rsidRDefault="000E7C81" w:rsidP="00DF5588">
            <w:r>
              <w:t xml:space="preserve">Servicing First Aid kit every two weeks </w:t>
            </w:r>
            <w:r w:rsidR="000710BB">
              <w:t>is excessive.  However, this is the university policy</w:t>
            </w:r>
          </w:p>
        </w:tc>
        <w:tc>
          <w:tcPr>
            <w:tcW w:w="1145" w:type="pct"/>
          </w:tcPr>
          <w:p w:rsidR="000E7C81" w:rsidRDefault="000710BB" w:rsidP="00C978F7">
            <w:r>
              <w:t>MH to send reminder to all First aiders to check the first aid kits th</w:t>
            </w:r>
            <w:r w:rsidR="00C978F7">
              <w:t>at they</w:t>
            </w:r>
            <w:r>
              <w:t xml:space="preserve"> are responsible </w:t>
            </w:r>
            <w:proofErr w:type="gramStart"/>
            <w:r>
              <w:t>for</w:t>
            </w:r>
            <w:proofErr w:type="gramEnd"/>
            <w:r>
              <w:t>.</w:t>
            </w:r>
          </w:p>
        </w:tc>
      </w:tr>
      <w:tr w:rsidR="000710BB" w:rsidRPr="007C7DCE" w:rsidTr="00E52CF3">
        <w:tc>
          <w:tcPr>
            <w:tcW w:w="334" w:type="pct"/>
          </w:tcPr>
          <w:p w:rsidR="000710BB" w:rsidRDefault="000710BB" w:rsidP="00DF5588">
            <w:r>
              <w:t>7</w:t>
            </w:r>
          </w:p>
        </w:tc>
        <w:tc>
          <w:tcPr>
            <w:tcW w:w="1586" w:type="pct"/>
          </w:tcPr>
          <w:p w:rsidR="000710BB" w:rsidRDefault="000710BB" w:rsidP="00DF5588">
            <w:r>
              <w:t>Update building safety signs “Protecting each other”</w:t>
            </w:r>
          </w:p>
        </w:tc>
        <w:tc>
          <w:tcPr>
            <w:tcW w:w="1935" w:type="pct"/>
          </w:tcPr>
          <w:p w:rsidR="000710BB" w:rsidRDefault="000710BB" w:rsidP="00DF5588">
            <w:r>
              <w:t xml:space="preserve">University WHS has provided an electronic version of the sign. </w:t>
            </w:r>
          </w:p>
        </w:tc>
        <w:tc>
          <w:tcPr>
            <w:tcW w:w="1145" w:type="pct"/>
          </w:tcPr>
          <w:p w:rsidR="000710BB" w:rsidRDefault="000710BB" w:rsidP="000710BB">
            <w:proofErr w:type="gramStart"/>
            <w:r>
              <w:t>MH &amp; Chief building warden to update signs.</w:t>
            </w:r>
            <w:proofErr w:type="gramEnd"/>
          </w:p>
        </w:tc>
      </w:tr>
      <w:tr w:rsidR="000710BB" w:rsidRPr="007C7DCE" w:rsidTr="00E52CF3">
        <w:tc>
          <w:tcPr>
            <w:tcW w:w="334" w:type="pct"/>
          </w:tcPr>
          <w:p w:rsidR="000710BB" w:rsidRDefault="000710BB" w:rsidP="00DF5588">
            <w:r>
              <w:t>8</w:t>
            </w:r>
          </w:p>
        </w:tc>
        <w:tc>
          <w:tcPr>
            <w:tcW w:w="1586" w:type="pct"/>
          </w:tcPr>
          <w:p w:rsidR="000710BB" w:rsidRDefault="000710BB" w:rsidP="00DF5588">
            <w:r>
              <w:t>HSR report</w:t>
            </w:r>
          </w:p>
        </w:tc>
        <w:tc>
          <w:tcPr>
            <w:tcW w:w="1935" w:type="pct"/>
          </w:tcPr>
          <w:p w:rsidR="000710BB" w:rsidRDefault="000710BB" w:rsidP="00DF5588">
            <w:r>
              <w:t>Nil to report</w:t>
            </w:r>
          </w:p>
        </w:tc>
        <w:tc>
          <w:tcPr>
            <w:tcW w:w="1145" w:type="pct"/>
          </w:tcPr>
          <w:p w:rsidR="000710BB" w:rsidRDefault="000710BB" w:rsidP="000710BB"/>
        </w:tc>
      </w:tr>
      <w:tr w:rsidR="000710BB" w:rsidRPr="007C7DCE" w:rsidTr="00E52CF3">
        <w:tc>
          <w:tcPr>
            <w:tcW w:w="334" w:type="pct"/>
          </w:tcPr>
          <w:p w:rsidR="000710BB" w:rsidRDefault="000710BB" w:rsidP="00DF5588">
            <w:r>
              <w:t>9</w:t>
            </w:r>
          </w:p>
        </w:tc>
        <w:tc>
          <w:tcPr>
            <w:tcW w:w="1586" w:type="pct"/>
          </w:tcPr>
          <w:p w:rsidR="000710BB" w:rsidRDefault="000710BB" w:rsidP="00DF5588">
            <w:r>
              <w:t>2016 Safety Awareness activity Yes or No</w:t>
            </w:r>
          </w:p>
        </w:tc>
        <w:tc>
          <w:tcPr>
            <w:tcW w:w="1935" w:type="pct"/>
          </w:tcPr>
          <w:p w:rsidR="000710BB" w:rsidRDefault="000710BB" w:rsidP="00DF5588">
            <w:r>
              <w:t>A secret safety activity will be organized for 2016</w:t>
            </w:r>
          </w:p>
        </w:tc>
        <w:tc>
          <w:tcPr>
            <w:tcW w:w="1145" w:type="pct"/>
          </w:tcPr>
          <w:p w:rsidR="000710BB" w:rsidRDefault="000710BB" w:rsidP="000710BB">
            <w:r>
              <w:t>MH to confirm national safety week dates</w:t>
            </w:r>
          </w:p>
        </w:tc>
      </w:tr>
      <w:tr w:rsidR="007C7DCE" w:rsidRPr="007C7DCE" w:rsidTr="00E52CF3">
        <w:tc>
          <w:tcPr>
            <w:tcW w:w="334" w:type="pct"/>
            <w:shd w:val="clear" w:color="auto" w:fill="D9D9D9" w:themeFill="background1" w:themeFillShade="D9"/>
          </w:tcPr>
          <w:p w:rsidR="004428A8" w:rsidRPr="007C7DCE" w:rsidRDefault="004428A8" w:rsidP="00DF5588"/>
        </w:tc>
        <w:tc>
          <w:tcPr>
            <w:tcW w:w="1586" w:type="pct"/>
            <w:shd w:val="clear" w:color="auto" w:fill="D9D9D9" w:themeFill="background1" w:themeFillShade="D9"/>
          </w:tcPr>
          <w:p w:rsidR="004428A8" w:rsidRPr="007C7DCE" w:rsidRDefault="00876C4A" w:rsidP="00DF5588">
            <w:r w:rsidRPr="007C7DCE">
              <w:rPr>
                <w:b/>
              </w:rPr>
              <w:t>Other business</w:t>
            </w:r>
          </w:p>
        </w:tc>
        <w:tc>
          <w:tcPr>
            <w:tcW w:w="1935" w:type="pct"/>
            <w:shd w:val="clear" w:color="auto" w:fill="D9D9D9" w:themeFill="background1" w:themeFillShade="D9"/>
          </w:tcPr>
          <w:p w:rsidR="004428A8" w:rsidRPr="007C7DCE" w:rsidRDefault="004428A8" w:rsidP="00DF5588">
            <w:pPr>
              <w:rPr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4428A8" w:rsidRPr="007C7DCE" w:rsidRDefault="004428A8" w:rsidP="00DF5588">
            <w:pPr>
              <w:rPr>
                <w:b/>
              </w:rPr>
            </w:pPr>
          </w:p>
        </w:tc>
      </w:tr>
      <w:tr w:rsidR="007C7DCE" w:rsidRPr="007C7DCE" w:rsidTr="00E52CF3">
        <w:tc>
          <w:tcPr>
            <w:tcW w:w="334" w:type="pct"/>
          </w:tcPr>
          <w:p w:rsidR="004428A8" w:rsidRPr="007C7DCE" w:rsidRDefault="000710BB" w:rsidP="00DF5588">
            <w:r>
              <w:t>10</w:t>
            </w:r>
          </w:p>
        </w:tc>
        <w:tc>
          <w:tcPr>
            <w:tcW w:w="1586" w:type="pct"/>
          </w:tcPr>
          <w:p w:rsidR="004428A8" w:rsidRPr="007C7DCE" w:rsidRDefault="004428A8" w:rsidP="00DF5588"/>
        </w:tc>
        <w:tc>
          <w:tcPr>
            <w:tcW w:w="1935" w:type="pct"/>
          </w:tcPr>
          <w:p w:rsidR="007C7DCE" w:rsidRPr="007C7DCE" w:rsidRDefault="007C7DCE" w:rsidP="00DF5588"/>
        </w:tc>
        <w:tc>
          <w:tcPr>
            <w:tcW w:w="1145" w:type="pct"/>
          </w:tcPr>
          <w:p w:rsidR="004428A8" w:rsidRPr="007C7DCE" w:rsidRDefault="004428A8" w:rsidP="00DF5588"/>
          <w:p w:rsidR="00DE5C4C" w:rsidRPr="00DE5C4C" w:rsidRDefault="00DE5C4C" w:rsidP="00DF5588"/>
        </w:tc>
      </w:tr>
      <w:tr w:rsidR="007C7DCE" w:rsidRPr="007C7DCE" w:rsidTr="00E52CF3">
        <w:tc>
          <w:tcPr>
            <w:tcW w:w="334" w:type="pct"/>
            <w:shd w:val="clear" w:color="auto" w:fill="D9D9D9" w:themeFill="background1" w:themeFillShade="D9"/>
          </w:tcPr>
          <w:p w:rsidR="004428A8" w:rsidRPr="007C7DCE" w:rsidRDefault="004428A8" w:rsidP="00DF5588">
            <w:pPr>
              <w:rPr>
                <w:b/>
              </w:rPr>
            </w:pPr>
          </w:p>
        </w:tc>
        <w:tc>
          <w:tcPr>
            <w:tcW w:w="1586" w:type="pct"/>
            <w:shd w:val="clear" w:color="auto" w:fill="D9D9D9" w:themeFill="background1" w:themeFillShade="D9"/>
          </w:tcPr>
          <w:p w:rsidR="004428A8" w:rsidRPr="007C7DCE" w:rsidRDefault="00876C4A" w:rsidP="00DF5588">
            <w:pPr>
              <w:rPr>
                <w:b/>
              </w:rPr>
            </w:pPr>
            <w:r w:rsidRPr="007C7DCE">
              <w:rPr>
                <w:b/>
              </w:rPr>
              <w:t>Next meeting</w:t>
            </w:r>
          </w:p>
        </w:tc>
        <w:tc>
          <w:tcPr>
            <w:tcW w:w="1935" w:type="pct"/>
            <w:shd w:val="clear" w:color="auto" w:fill="D9D9D9" w:themeFill="background1" w:themeFillShade="D9"/>
          </w:tcPr>
          <w:p w:rsidR="004428A8" w:rsidRPr="007C7DCE" w:rsidRDefault="00C978F7" w:rsidP="00DF5588">
            <w:pPr>
              <w:rPr>
                <w:b/>
              </w:rPr>
            </w:pPr>
            <w:r>
              <w:rPr>
                <w:b/>
              </w:rPr>
              <w:t>11.30 am Tuesday 3</w:t>
            </w:r>
            <w:r w:rsidRPr="00000AE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May</w:t>
            </w:r>
          </w:p>
        </w:tc>
        <w:tc>
          <w:tcPr>
            <w:tcW w:w="1145" w:type="pct"/>
            <w:shd w:val="clear" w:color="auto" w:fill="D9D9D9" w:themeFill="background1" w:themeFillShade="D9"/>
          </w:tcPr>
          <w:p w:rsidR="004428A8" w:rsidRPr="007C7DCE" w:rsidRDefault="004428A8" w:rsidP="00DF5588">
            <w:pPr>
              <w:rPr>
                <w:b/>
              </w:rPr>
            </w:pPr>
          </w:p>
        </w:tc>
      </w:tr>
      <w:tr w:rsidR="007C7DCE" w:rsidRPr="007C7DCE" w:rsidTr="00E52CF3">
        <w:tc>
          <w:tcPr>
            <w:tcW w:w="334" w:type="pct"/>
            <w:shd w:val="clear" w:color="auto" w:fill="auto"/>
          </w:tcPr>
          <w:p w:rsidR="004428A8" w:rsidRPr="007C7DCE" w:rsidRDefault="000710BB" w:rsidP="00DF5588">
            <w:pPr>
              <w:rPr>
                <w:b/>
              </w:rPr>
            </w:pPr>
            <w:r>
              <w:t>11</w:t>
            </w:r>
            <w:r w:rsidR="007C7DCE" w:rsidRPr="007C7DCE">
              <w:t>.</w:t>
            </w:r>
          </w:p>
        </w:tc>
        <w:tc>
          <w:tcPr>
            <w:tcW w:w="1586" w:type="pct"/>
            <w:shd w:val="clear" w:color="auto" w:fill="auto"/>
          </w:tcPr>
          <w:p w:rsidR="004428A8" w:rsidRPr="007C7DCE" w:rsidRDefault="004428A8" w:rsidP="00DF5588"/>
        </w:tc>
        <w:tc>
          <w:tcPr>
            <w:tcW w:w="1935" w:type="pct"/>
            <w:shd w:val="clear" w:color="auto" w:fill="auto"/>
          </w:tcPr>
          <w:p w:rsidR="007C7DCE" w:rsidRPr="007C7DCE" w:rsidRDefault="007C7DCE" w:rsidP="00DF5588">
            <w:pPr>
              <w:rPr>
                <w:rFonts w:asciiTheme="minorHAnsi" w:hAnsiTheme="minorHAnsi"/>
              </w:rPr>
            </w:pPr>
          </w:p>
        </w:tc>
        <w:tc>
          <w:tcPr>
            <w:tcW w:w="1145" w:type="pct"/>
          </w:tcPr>
          <w:p w:rsidR="004428A8" w:rsidRPr="007C7DCE" w:rsidRDefault="004428A8" w:rsidP="00DF5588">
            <w:pPr>
              <w:rPr>
                <w:b/>
              </w:rPr>
            </w:pPr>
          </w:p>
        </w:tc>
      </w:tr>
    </w:tbl>
    <w:p w:rsidR="000E4742" w:rsidRPr="007C7DCE" w:rsidRDefault="000E4742"/>
    <w:sectPr w:rsidR="000E4742" w:rsidRPr="007C7DCE" w:rsidSect="00326A2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85" w:rsidRDefault="00787685" w:rsidP="007D40FB">
      <w:r>
        <w:separator/>
      </w:r>
    </w:p>
  </w:endnote>
  <w:endnote w:type="continuationSeparator" w:id="0">
    <w:p w:rsidR="00787685" w:rsidRDefault="00787685" w:rsidP="007D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52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C81" w:rsidRDefault="009E04E5">
        <w:pPr>
          <w:pStyle w:val="Footer"/>
          <w:jc w:val="center"/>
        </w:pPr>
        <w:r>
          <w:fldChar w:fldCharType="begin"/>
        </w:r>
        <w:r w:rsidR="007D40E1">
          <w:instrText xml:space="preserve"> PAGE   \* MERGEFORMAT </w:instrText>
        </w:r>
        <w:r>
          <w:fldChar w:fldCharType="separate"/>
        </w:r>
        <w:r w:rsidR="00732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C81" w:rsidRDefault="000E7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85" w:rsidRDefault="00787685" w:rsidP="007D40FB">
      <w:r>
        <w:separator/>
      </w:r>
    </w:p>
  </w:footnote>
  <w:footnote w:type="continuationSeparator" w:id="0">
    <w:p w:rsidR="00787685" w:rsidRDefault="00787685" w:rsidP="007D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21482"/>
    <w:multiLevelType w:val="hybridMultilevel"/>
    <w:tmpl w:val="30F0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C7C32"/>
    <w:multiLevelType w:val="hybridMultilevel"/>
    <w:tmpl w:val="D03AD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D2A50"/>
    <w:multiLevelType w:val="hybridMultilevel"/>
    <w:tmpl w:val="F6420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7D29F4"/>
    <w:multiLevelType w:val="hybridMultilevel"/>
    <w:tmpl w:val="1942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50A9D"/>
    <w:multiLevelType w:val="hybridMultilevel"/>
    <w:tmpl w:val="D258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03E48"/>
    <w:multiLevelType w:val="hybridMultilevel"/>
    <w:tmpl w:val="212608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12200"/>
    <w:multiLevelType w:val="hybridMultilevel"/>
    <w:tmpl w:val="49B4E40C"/>
    <w:lvl w:ilvl="0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303A6F91"/>
    <w:multiLevelType w:val="hybridMultilevel"/>
    <w:tmpl w:val="B9B04A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F62D2D"/>
    <w:multiLevelType w:val="hybridMultilevel"/>
    <w:tmpl w:val="A5CC2B34"/>
    <w:lvl w:ilvl="0" w:tplc="A4A8426C">
      <w:start w:val="201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C6CB0"/>
    <w:multiLevelType w:val="hybridMultilevel"/>
    <w:tmpl w:val="CC52D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F7566"/>
    <w:multiLevelType w:val="hybridMultilevel"/>
    <w:tmpl w:val="1A7A11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A2190"/>
    <w:multiLevelType w:val="hybridMultilevel"/>
    <w:tmpl w:val="7716F75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7A0A5B"/>
    <w:multiLevelType w:val="hybridMultilevel"/>
    <w:tmpl w:val="78B2A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10BEE"/>
    <w:multiLevelType w:val="hybridMultilevel"/>
    <w:tmpl w:val="A6348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56907"/>
    <w:multiLevelType w:val="hybridMultilevel"/>
    <w:tmpl w:val="1BAE2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D4777"/>
    <w:multiLevelType w:val="hybridMultilevel"/>
    <w:tmpl w:val="C3E82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80904"/>
    <w:multiLevelType w:val="hybridMultilevel"/>
    <w:tmpl w:val="398E74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139A6"/>
    <w:multiLevelType w:val="hybridMultilevel"/>
    <w:tmpl w:val="9A22A2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41B77"/>
    <w:multiLevelType w:val="hybridMultilevel"/>
    <w:tmpl w:val="D974C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41B4E"/>
    <w:multiLevelType w:val="hybridMultilevel"/>
    <w:tmpl w:val="72E8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D6173"/>
    <w:multiLevelType w:val="hybridMultilevel"/>
    <w:tmpl w:val="A836C4A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09347A"/>
    <w:multiLevelType w:val="hybridMultilevel"/>
    <w:tmpl w:val="CE8AFE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F15586"/>
    <w:multiLevelType w:val="hybridMultilevel"/>
    <w:tmpl w:val="CE66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61090"/>
    <w:multiLevelType w:val="hybridMultilevel"/>
    <w:tmpl w:val="4558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4697B"/>
    <w:multiLevelType w:val="hybridMultilevel"/>
    <w:tmpl w:val="EF82D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84008"/>
    <w:multiLevelType w:val="hybridMultilevel"/>
    <w:tmpl w:val="6E32FD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C0D3F"/>
    <w:multiLevelType w:val="hybridMultilevel"/>
    <w:tmpl w:val="B7A84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26C2F"/>
    <w:multiLevelType w:val="hybridMultilevel"/>
    <w:tmpl w:val="454C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C7B0F"/>
    <w:multiLevelType w:val="hybridMultilevel"/>
    <w:tmpl w:val="6DBC4AA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992A4E"/>
    <w:multiLevelType w:val="hybridMultilevel"/>
    <w:tmpl w:val="7214E16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CC34F5"/>
    <w:multiLevelType w:val="hybridMultilevel"/>
    <w:tmpl w:val="F414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44F48"/>
    <w:multiLevelType w:val="hybridMultilevel"/>
    <w:tmpl w:val="84CE7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D2C60"/>
    <w:multiLevelType w:val="hybridMultilevel"/>
    <w:tmpl w:val="1FEAA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F203C"/>
    <w:multiLevelType w:val="hybridMultilevel"/>
    <w:tmpl w:val="6EA8BC8A"/>
    <w:lvl w:ilvl="0" w:tplc="4928E3F2">
      <w:start w:val="2016"/>
      <w:numFmt w:val="decimal"/>
      <w:lvlText w:val="%1"/>
      <w:lvlJc w:val="left"/>
      <w:pPr>
        <w:ind w:left="80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87733"/>
    <w:multiLevelType w:val="hybridMultilevel"/>
    <w:tmpl w:val="82DA7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B2995"/>
    <w:multiLevelType w:val="hybridMultilevel"/>
    <w:tmpl w:val="0B96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34B8F"/>
    <w:multiLevelType w:val="hybridMultilevel"/>
    <w:tmpl w:val="CD002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A4174"/>
    <w:multiLevelType w:val="hybridMultilevel"/>
    <w:tmpl w:val="6E96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40"/>
  </w:num>
  <w:num w:numId="4">
    <w:abstractNumId w:val="18"/>
  </w:num>
  <w:num w:numId="5">
    <w:abstractNumId w:val="36"/>
  </w:num>
  <w:num w:numId="6">
    <w:abstractNumId w:val="33"/>
  </w:num>
  <w:num w:numId="7">
    <w:abstractNumId w:val="32"/>
  </w:num>
  <w:num w:numId="8">
    <w:abstractNumId w:val="25"/>
  </w:num>
  <w:num w:numId="9">
    <w:abstractNumId w:val="15"/>
  </w:num>
  <w:num w:numId="10">
    <w:abstractNumId w:val="20"/>
  </w:num>
  <w:num w:numId="11">
    <w:abstractNumId w:val="30"/>
  </w:num>
  <w:num w:numId="12">
    <w:abstractNumId w:val="24"/>
  </w:num>
  <w:num w:numId="13">
    <w:abstractNumId w:val="35"/>
  </w:num>
  <w:num w:numId="14">
    <w:abstractNumId w:val="22"/>
  </w:num>
  <w:num w:numId="15">
    <w:abstractNumId w:val="5"/>
  </w:num>
  <w:num w:numId="16">
    <w:abstractNumId w:val="9"/>
  </w:num>
  <w:num w:numId="17">
    <w:abstractNumId w:val="29"/>
  </w:num>
  <w:num w:numId="18">
    <w:abstractNumId w:val="17"/>
  </w:num>
  <w:num w:numId="19">
    <w:abstractNumId w:val="6"/>
  </w:num>
  <w:num w:numId="20">
    <w:abstractNumId w:val="38"/>
  </w:num>
  <w:num w:numId="21">
    <w:abstractNumId w:val="21"/>
  </w:num>
  <w:num w:numId="22">
    <w:abstractNumId w:val="14"/>
  </w:num>
  <w:num w:numId="23">
    <w:abstractNumId w:val="39"/>
  </w:num>
  <w:num w:numId="24">
    <w:abstractNumId w:val="34"/>
  </w:num>
  <w:num w:numId="25">
    <w:abstractNumId w:val="26"/>
  </w:num>
  <w:num w:numId="26">
    <w:abstractNumId w:val="41"/>
  </w:num>
  <w:num w:numId="27">
    <w:abstractNumId w:val="27"/>
  </w:num>
  <w:num w:numId="28">
    <w:abstractNumId w:val="31"/>
  </w:num>
  <w:num w:numId="29">
    <w:abstractNumId w:val="23"/>
  </w:num>
  <w:num w:numId="30">
    <w:abstractNumId w:val="19"/>
  </w:num>
  <w:num w:numId="31">
    <w:abstractNumId w:val="7"/>
  </w:num>
  <w:num w:numId="32">
    <w:abstractNumId w:val="13"/>
  </w:num>
  <w:num w:numId="33">
    <w:abstractNumId w:val="10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37"/>
  </w:num>
  <w:num w:numId="39">
    <w:abstractNumId w:val="12"/>
  </w:num>
  <w:num w:numId="40">
    <w:abstractNumId w:val="4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849"/>
    <w:rsid w:val="00026B89"/>
    <w:rsid w:val="00066E39"/>
    <w:rsid w:val="000710BB"/>
    <w:rsid w:val="000713E0"/>
    <w:rsid w:val="000E4742"/>
    <w:rsid w:val="000E48B9"/>
    <w:rsid w:val="000E7C81"/>
    <w:rsid w:val="00101E00"/>
    <w:rsid w:val="00105B0F"/>
    <w:rsid w:val="00131B56"/>
    <w:rsid w:val="0015621E"/>
    <w:rsid w:val="00190EBA"/>
    <w:rsid w:val="001C7BC3"/>
    <w:rsid w:val="001F31BD"/>
    <w:rsid w:val="001F35CA"/>
    <w:rsid w:val="002015AA"/>
    <w:rsid w:val="002522B9"/>
    <w:rsid w:val="002779A7"/>
    <w:rsid w:val="0029167F"/>
    <w:rsid w:val="002C75C1"/>
    <w:rsid w:val="002D07BD"/>
    <w:rsid w:val="002D271D"/>
    <w:rsid w:val="00301EF3"/>
    <w:rsid w:val="00326A27"/>
    <w:rsid w:val="00345C90"/>
    <w:rsid w:val="00350849"/>
    <w:rsid w:val="003D405B"/>
    <w:rsid w:val="003E709A"/>
    <w:rsid w:val="004428A8"/>
    <w:rsid w:val="004A1D91"/>
    <w:rsid w:val="004A3511"/>
    <w:rsid w:val="004B63CF"/>
    <w:rsid w:val="004D43CC"/>
    <w:rsid w:val="004E26F2"/>
    <w:rsid w:val="0050731D"/>
    <w:rsid w:val="005220A5"/>
    <w:rsid w:val="00546342"/>
    <w:rsid w:val="005678F8"/>
    <w:rsid w:val="00587350"/>
    <w:rsid w:val="00591B48"/>
    <w:rsid w:val="005A5594"/>
    <w:rsid w:val="005C781C"/>
    <w:rsid w:val="005C7E29"/>
    <w:rsid w:val="005F7ECF"/>
    <w:rsid w:val="006048CA"/>
    <w:rsid w:val="00606417"/>
    <w:rsid w:val="00613DC9"/>
    <w:rsid w:val="00643073"/>
    <w:rsid w:val="00667D86"/>
    <w:rsid w:val="0067635B"/>
    <w:rsid w:val="006A73ED"/>
    <w:rsid w:val="006B2831"/>
    <w:rsid w:val="006D6ADC"/>
    <w:rsid w:val="006E4FB4"/>
    <w:rsid w:val="00732017"/>
    <w:rsid w:val="00741FFA"/>
    <w:rsid w:val="00761EF8"/>
    <w:rsid w:val="0077207E"/>
    <w:rsid w:val="00773A2F"/>
    <w:rsid w:val="00782754"/>
    <w:rsid w:val="00787685"/>
    <w:rsid w:val="007C7DCE"/>
    <w:rsid w:val="007D40E1"/>
    <w:rsid w:val="007D40FB"/>
    <w:rsid w:val="007D604C"/>
    <w:rsid w:val="0084005D"/>
    <w:rsid w:val="00876C4A"/>
    <w:rsid w:val="00881B08"/>
    <w:rsid w:val="00893BC0"/>
    <w:rsid w:val="0089442F"/>
    <w:rsid w:val="008D0C4B"/>
    <w:rsid w:val="008D5750"/>
    <w:rsid w:val="008D6E5E"/>
    <w:rsid w:val="008E547A"/>
    <w:rsid w:val="008F4F7D"/>
    <w:rsid w:val="00912980"/>
    <w:rsid w:val="00913B50"/>
    <w:rsid w:val="00916E6D"/>
    <w:rsid w:val="0093189D"/>
    <w:rsid w:val="0093661C"/>
    <w:rsid w:val="009651FF"/>
    <w:rsid w:val="0097465B"/>
    <w:rsid w:val="009D1EB4"/>
    <w:rsid w:val="009E04E5"/>
    <w:rsid w:val="009F1531"/>
    <w:rsid w:val="009F3713"/>
    <w:rsid w:val="00A92DD7"/>
    <w:rsid w:val="00AA2BF5"/>
    <w:rsid w:val="00AD034C"/>
    <w:rsid w:val="00AD14A2"/>
    <w:rsid w:val="00B13515"/>
    <w:rsid w:val="00B233BB"/>
    <w:rsid w:val="00B92B0F"/>
    <w:rsid w:val="00B9577E"/>
    <w:rsid w:val="00BB1D7B"/>
    <w:rsid w:val="00BD2080"/>
    <w:rsid w:val="00BF26B7"/>
    <w:rsid w:val="00C1429F"/>
    <w:rsid w:val="00C53009"/>
    <w:rsid w:val="00C61E9E"/>
    <w:rsid w:val="00C81223"/>
    <w:rsid w:val="00C978F7"/>
    <w:rsid w:val="00CA47D2"/>
    <w:rsid w:val="00CC73C4"/>
    <w:rsid w:val="00CE309F"/>
    <w:rsid w:val="00D26CDB"/>
    <w:rsid w:val="00D70A25"/>
    <w:rsid w:val="00D815F8"/>
    <w:rsid w:val="00D94097"/>
    <w:rsid w:val="00D96A29"/>
    <w:rsid w:val="00DB03CE"/>
    <w:rsid w:val="00DC10DB"/>
    <w:rsid w:val="00DE5C4C"/>
    <w:rsid w:val="00DF5588"/>
    <w:rsid w:val="00E05169"/>
    <w:rsid w:val="00E12A07"/>
    <w:rsid w:val="00E12F32"/>
    <w:rsid w:val="00E22FB5"/>
    <w:rsid w:val="00E25A9B"/>
    <w:rsid w:val="00E268D2"/>
    <w:rsid w:val="00E3056D"/>
    <w:rsid w:val="00E30F3A"/>
    <w:rsid w:val="00E41306"/>
    <w:rsid w:val="00E505A9"/>
    <w:rsid w:val="00E52CF3"/>
    <w:rsid w:val="00E75C83"/>
    <w:rsid w:val="00F02041"/>
    <w:rsid w:val="00F0612E"/>
    <w:rsid w:val="00F32274"/>
    <w:rsid w:val="00F50D5E"/>
    <w:rsid w:val="00F57BBC"/>
    <w:rsid w:val="00F766E1"/>
    <w:rsid w:val="00F834D4"/>
    <w:rsid w:val="00F83F5C"/>
    <w:rsid w:val="00FC15C1"/>
    <w:rsid w:val="00FE517D"/>
    <w:rsid w:val="00FE556D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4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F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6CD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F9"/>
    <w:rPr>
      <w:rFonts w:ascii="Times New Roman" w:hAnsi="Times New Roman"/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4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F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4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FB"/>
    <w:rPr>
      <w:lang w:val="en-US" w:eastAsia="en-US"/>
    </w:rPr>
  </w:style>
  <w:style w:type="character" w:customStyle="1" w:styleId="title1">
    <w:name w:val="title1"/>
    <w:basedOn w:val="DefaultParagraphFont"/>
    <w:rsid w:val="00442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4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F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6CD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F9"/>
    <w:rPr>
      <w:rFonts w:ascii="Times New Roman" w:hAnsi="Times New Roman"/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4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F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4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FB"/>
    <w:rPr>
      <w:lang w:val="en-US" w:eastAsia="en-US"/>
    </w:rPr>
  </w:style>
  <w:style w:type="character" w:customStyle="1" w:styleId="title1">
    <w:name w:val="title1"/>
    <w:basedOn w:val="DefaultParagraphFont"/>
    <w:rsid w:val="0044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Macquarie University</vt:lpstr>
    </vt:vector>
  </TitlesOfParts>
  <Company>Macquarie University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Macquarie University</dc:title>
  <dc:creator>Ms Vivian Puccini-Scuderi</dc:creator>
  <cp:lastModifiedBy>Ms Marita Holley </cp:lastModifiedBy>
  <cp:revision>2</cp:revision>
  <cp:lastPrinted>2016-02-23T19:41:00Z</cp:lastPrinted>
  <dcterms:created xsi:type="dcterms:W3CDTF">2016-02-28T20:33:00Z</dcterms:created>
  <dcterms:modified xsi:type="dcterms:W3CDTF">2016-02-28T20:33:00Z</dcterms:modified>
</cp:coreProperties>
</file>