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D2210" w14:textId="77777777" w:rsidR="000336A3" w:rsidRPr="00FD30E1" w:rsidRDefault="00BD7562">
      <w:pPr>
        <w:rPr>
          <w:b/>
        </w:rPr>
      </w:pPr>
      <w:r w:rsidRPr="00FD30E1">
        <w:rPr>
          <w:b/>
        </w:rPr>
        <w:t>Position(s) Vacant – casual teaching and unit convening</w:t>
      </w:r>
      <w:r w:rsidR="00471F6E">
        <w:rPr>
          <w:b/>
        </w:rPr>
        <w:t xml:space="preserve"> in S2, 2019</w:t>
      </w:r>
    </w:p>
    <w:p w14:paraId="29E06AD3" w14:textId="4A05C338" w:rsidR="00BD7562" w:rsidRDefault="0010456C">
      <w:r>
        <w:t xml:space="preserve">We have an excellent opportunity for 1-2 people wishing to advance their teaching experience. The applicant(s) will </w:t>
      </w:r>
      <w:r w:rsidR="00BD7562">
        <w:t>convene and teach BIOL227 (Ecology) and/or BIOL876 (Climate Change Impacts) in S2</w:t>
      </w:r>
      <w:r w:rsidR="00FD30E1">
        <w:t>, 2019 only</w:t>
      </w:r>
      <w:r>
        <w:t>, replacing A/Prof Linda Beaumont</w:t>
      </w:r>
      <w:r w:rsidR="00BD7562">
        <w:t xml:space="preserve">. </w:t>
      </w:r>
      <w:r w:rsidR="00471F6E">
        <w:t>Duties</w:t>
      </w:r>
      <w:r w:rsidR="00BD7562">
        <w:t xml:space="preserve"> will include: all administrative tasks associated with the unit, such as iLearn, </w:t>
      </w:r>
      <w:r w:rsidR="00471F6E">
        <w:t xml:space="preserve">prac/tutorial notes, tutor meetings, </w:t>
      </w:r>
      <w:r w:rsidR="00BD7562">
        <w:t>organising guest speakers and, for BIOL227, fieldtrip organisation; delivery of ~ half of the lectures; revamping and delivery of tutorials and practicals; marking of assessments</w:t>
      </w:r>
      <w:r w:rsidR="00471F6E">
        <w:t>, collating and presenting marks</w:t>
      </w:r>
      <w:r w:rsidR="00BD7562">
        <w:t xml:space="preserve">; student queries and mentoring; moderation of unit; </w:t>
      </w:r>
      <w:r w:rsidR="00FD30E1">
        <w:t>tasks association with finalisation of the unit</w:t>
      </w:r>
      <w:r w:rsidR="00471F6E">
        <w:t>; attendance at the department exam meeting</w:t>
      </w:r>
      <w:r w:rsidR="00FD30E1">
        <w:t>.</w:t>
      </w:r>
    </w:p>
    <w:p w14:paraId="216EDE2C" w14:textId="77777777" w:rsidR="00BD7562" w:rsidRPr="00471F6E" w:rsidRDefault="00BD7562">
      <w:pPr>
        <w:rPr>
          <w:b/>
        </w:rPr>
      </w:pPr>
      <w:r w:rsidRPr="00471F6E">
        <w:rPr>
          <w:b/>
        </w:rPr>
        <w:t xml:space="preserve">Essential skills: </w:t>
      </w:r>
    </w:p>
    <w:p w14:paraId="2ACB95CF" w14:textId="77777777" w:rsidR="001C4DB9" w:rsidRDefault="001C4DB9" w:rsidP="001C4DB9">
      <w:pPr>
        <w:pStyle w:val="ListParagraph"/>
        <w:numPr>
          <w:ilvl w:val="0"/>
          <w:numId w:val="1"/>
        </w:numPr>
      </w:pPr>
      <w:r>
        <w:t>Previous experience teaching</w:t>
      </w:r>
    </w:p>
    <w:p w14:paraId="7008987D" w14:textId="77777777" w:rsidR="001C4DB9" w:rsidRDefault="001C4DB9" w:rsidP="001C4DB9">
      <w:pPr>
        <w:pStyle w:val="ListParagraph"/>
        <w:numPr>
          <w:ilvl w:val="0"/>
          <w:numId w:val="1"/>
        </w:numPr>
      </w:pPr>
      <w:r>
        <w:t>Broad knowledge of ecology and/or broad knowledge of climate change impacts on natural and human-managed ecosystems, and adaptation</w:t>
      </w:r>
    </w:p>
    <w:p w14:paraId="354E0D56" w14:textId="77777777" w:rsidR="00BD7562" w:rsidRDefault="00BD7562" w:rsidP="00BD7562">
      <w:pPr>
        <w:pStyle w:val="ListParagraph"/>
        <w:numPr>
          <w:ilvl w:val="0"/>
          <w:numId w:val="1"/>
        </w:numPr>
      </w:pPr>
      <w:r>
        <w:t>Excellent organisation</w:t>
      </w:r>
      <w:r w:rsidR="00FD30E1">
        <w:t>al</w:t>
      </w:r>
      <w:r>
        <w:t xml:space="preserve"> skills and ability to work under pressure</w:t>
      </w:r>
    </w:p>
    <w:p w14:paraId="2BF64B38" w14:textId="68FB1B72" w:rsidR="0035345B" w:rsidRDefault="0035345B" w:rsidP="00BD7562">
      <w:pPr>
        <w:pStyle w:val="ListParagraph"/>
        <w:numPr>
          <w:ilvl w:val="0"/>
          <w:numId w:val="1"/>
        </w:numPr>
      </w:pPr>
      <w:r>
        <w:t>Ability to engage students</w:t>
      </w:r>
    </w:p>
    <w:p w14:paraId="1C95DF4D" w14:textId="77777777" w:rsidR="00BD7562" w:rsidRPr="00471F6E" w:rsidRDefault="00BD7562" w:rsidP="00BD7562">
      <w:pPr>
        <w:rPr>
          <w:b/>
        </w:rPr>
      </w:pPr>
      <w:r w:rsidRPr="00471F6E">
        <w:rPr>
          <w:b/>
        </w:rPr>
        <w:t>Preferred skills:</w:t>
      </w:r>
    </w:p>
    <w:p w14:paraId="3CA46071" w14:textId="77777777" w:rsidR="00BD7562" w:rsidRDefault="00BD7562" w:rsidP="00BD7562">
      <w:pPr>
        <w:pStyle w:val="ListParagraph"/>
        <w:numPr>
          <w:ilvl w:val="0"/>
          <w:numId w:val="1"/>
        </w:numPr>
      </w:pPr>
      <w:r>
        <w:t>Experience with iLearn</w:t>
      </w:r>
    </w:p>
    <w:p w14:paraId="0914B63B" w14:textId="77777777" w:rsidR="00BD7562" w:rsidRDefault="00BD7562" w:rsidP="00BD7562">
      <w:pPr>
        <w:pStyle w:val="ListParagraph"/>
        <w:numPr>
          <w:ilvl w:val="0"/>
          <w:numId w:val="1"/>
        </w:numPr>
      </w:pPr>
      <w:r>
        <w:t>Experience with marking and assessment</w:t>
      </w:r>
    </w:p>
    <w:p w14:paraId="7A9FAD7A" w14:textId="77777777" w:rsidR="00BD7562" w:rsidRDefault="00BD7562" w:rsidP="00BD7562">
      <w:pPr>
        <w:pStyle w:val="ListParagraph"/>
        <w:numPr>
          <w:ilvl w:val="0"/>
          <w:numId w:val="1"/>
        </w:numPr>
      </w:pPr>
      <w:r>
        <w:t>Previous experience with convening or playing a major role in delivery of a unit.</w:t>
      </w:r>
    </w:p>
    <w:p w14:paraId="5ACF1C6D" w14:textId="77777777" w:rsidR="00BD7562" w:rsidRDefault="00BD7562"/>
    <w:p w14:paraId="04E65969" w14:textId="7F8F4918" w:rsidR="00973155" w:rsidRDefault="00FD30E1">
      <w:r>
        <w:t>BIOL227 will require approximately 310</w:t>
      </w:r>
      <w:r w:rsidR="0010456C">
        <w:t>-320</w:t>
      </w:r>
      <w:r>
        <w:t xml:space="preserve"> hours of work (subject to negotiation). </w:t>
      </w:r>
      <w:r w:rsidR="0010456C">
        <w:t>This unit is co-taught with Dr Katherine McClellan, who generally delivers lectures in the second half of the semester. As such, lectures and pracs delivered by the successful applicant will primarily occur in th</w:t>
      </w:r>
      <w:r>
        <w:t>e first half of the semester.</w:t>
      </w:r>
      <w:r w:rsidR="00973155">
        <w:t xml:space="preserve"> This unit typically has ~110 undergraduates and ~20 post-graduates, and involves a 2.5 day fieldtrip (Stanwell Tops) as well as an on-campus weekend for external students.</w:t>
      </w:r>
      <w:r w:rsidR="0010456C">
        <w:t xml:space="preserve"> Note that due to other teaching duties, Dr McClellan will not be undertaking any convening activities in BIOL227 this year. These will be the responsibility of the applicant.</w:t>
      </w:r>
    </w:p>
    <w:p w14:paraId="647E8C63" w14:textId="582ABBF1" w:rsidR="00FD30E1" w:rsidRDefault="00FD30E1">
      <w:r>
        <w:t>BIOL</w:t>
      </w:r>
      <w:r w:rsidR="00F3751E">
        <w:t>876 will require approximately 1</w:t>
      </w:r>
      <w:r w:rsidR="0010456C">
        <w:t xml:space="preserve">30 </w:t>
      </w:r>
      <w:r w:rsidR="00F3751E">
        <w:t xml:space="preserve">hours of work. </w:t>
      </w:r>
      <w:r w:rsidR="00471F6E">
        <w:t>Again, lectures are typically skewed towards the first half of semester, although there is room to negotiate this.</w:t>
      </w:r>
      <w:r w:rsidR="00973155">
        <w:t xml:space="preserve"> The unit typically has 25-30 students enrolled, and is offered internally only.</w:t>
      </w:r>
    </w:p>
    <w:p w14:paraId="5E3EB235" w14:textId="1F381E61" w:rsidR="00F3751E" w:rsidRDefault="00973155">
      <w:pPr>
        <w:rPr>
          <w:b/>
        </w:rPr>
      </w:pPr>
      <w:r>
        <w:t>For more details, please refer to the unit guides for 2018 (see links below)</w:t>
      </w:r>
      <w:r w:rsidR="00F3751E">
        <w:t>. To apply, or if you have further queries, please contact A/Prof Linda Beaumont (</w:t>
      </w:r>
      <w:hyperlink r:id="rId5" w:history="1">
        <w:r w:rsidR="00F3751E" w:rsidRPr="00EE0246">
          <w:rPr>
            <w:rStyle w:val="Hyperlink"/>
          </w:rPr>
          <w:t>linda.beaumont@mq.edu.au</w:t>
        </w:r>
      </w:hyperlink>
      <w:r w:rsidR="00F3751E">
        <w:t>).</w:t>
      </w:r>
      <w:r>
        <w:t xml:space="preserve"> </w:t>
      </w:r>
      <w:r w:rsidR="0010456C">
        <w:rPr>
          <w:b/>
        </w:rPr>
        <w:t>Applications close 30 May, and the applicant will start in late June.</w:t>
      </w:r>
    </w:p>
    <w:p w14:paraId="43A1C143" w14:textId="58A10124" w:rsidR="00973155" w:rsidRPr="007B1A80" w:rsidRDefault="007B1A80">
      <w:r>
        <w:t xml:space="preserve">Please include in the application </w:t>
      </w:r>
      <w:r w:rsidR="001C4DB9">
        <w:t>a cover letter no more than 2 pages long, summarising your ability to meet the above skills, and clearly stating which of the units you are wanting to convene. A CV (</w:t>
      </w:r>
      <w:bookmarkStart w:id="0" w:name="_GoBack"/>
      <w:bookmarkEnd w:id="0"/>
      <w:r w:rsidR="001C4DB9">
        <w:t xml:space="preserve">no more than 2 pages) should also be included with </w:t>
      </w:r>
      <w:r>
        <w:t>details of two referees.</w:t>
      </w:r>
      <w:r w:rsidR="001C4DB9">
        <w:t xml:space="preserve"> </w:t>
      </w:r>
    </w:p>
    <w:p w14:paraId="5EB9BC5C" w14:textId="5303F042" w:rsidR="00973155" w:rsidRDefault="00973155">
      <w:pPr>
        <w:rPr>
          <w:b/>
        </w:rPr>
      </w:pPr>
      <w:r>
        <w:rPr>
          <w:b/>
        </w:rPr>
        <w:t>For unit guides please see:</w:t>
      </w:r>
    </w:p>
    <w:p w14:paraId="1E72B042" w14:textId="13339A56" w:rsidR="00973155" w:rsidRDefault="00973155">
      <w:pPr>
        <w:rPr>
          <w:b/>
        </w:rPr>
      </w:pPr>
      <w:r>
        <w:rPr>
          <w:b/>
        </w:rPr>
        <w:t xml:space="preserve">BIOL227/601: </w:t>
      </w:r>
      <w:hyperlink r:id="rId6" w:history="1">
        <w:r>
          <w:rPr>
            <w:rStyle w:val="Hyperlink"/>
          </w:rPr>
          <w:t>https://unitguides.mq.edu.au/unit_offerings/82370/unit_guide</w:t>
        </w:r>
      </w:hyperlink>
    </w:p>
    <w:p w14:paraId="53B3D429" w14:textId="4E7C985D" w:rsidR="00973155" w:rsidRPr="00471F6E" w:rsidRDefault="00973155">
      <w:pPr>
        <w:rPr>
          <w:b/>
        </w:rPr>
      </w:pPr>
      <w:r>
        <w:rPr>
          <w:b/>
        </w:rPr>
        <w:t xml:space="preserve">BIOL876: </w:t>
      </w:r>
      <w:hyperlink r:id="rId7" w:history="1">
        <w:r w:rsidR="0010456C">
          <w:rPr>
            <w:rStyle w:val="Hyperlink"/>
          </w:rPr>
          <w:t>http://handbook.mq.edu.au/2018/Units/PGUnit/BIOL876</w:t>
        </w:r>
      </w:hyperlink>
    </w:p>
    <w:sectPr w:rsidR="00973155" w:rsidRPr="00471F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F34C4"/>
    <w:multiLevelType w:val="hybridMultilevel"/>
    <w:tmpl w:val="FC0C1726"/>
    <w:lvl w:ilvl="0" w:tplc="2D046D0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562"/>
    <w:rsid w:val="000336A3"/>
    <w:rsid w:val="000C5B2C"/>
    <w:rsid w:val="0010456C"/>
    <w:rsid w:val="001C4DB9"/>
    <w:rsid w:val="0035345B"/>
    <w:rsid w:val="00471F6E"/>
    <w:rsid w:val="005A5038"/>
    <w:rsid w:val="007B1A80"/>
    <w:rsid w:val="00973155"/>
    <w:rsid w:val="00BD7562"/>
    <w:rsid w:val="00CC6C50"/>
    <w:rsid w:val="00F3751E"/>
    <w:rsid w:val="00FD3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9994"/>
  <w15:chartTrackingRefBased/>
  <w15:docId w15:val="{D2A3E7DF-F1FE-40FB-9152-D04AE057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562"/>
    <w:pPr>
      <w:ind w:left="720"/>
      <w:contextualSpacing/>
    </w:pPr>
  </w:style>
  <w:style w:type="character" w:styleId="Hyperlink">
    <w:name w:val="Hyperlink"/>
    <w:basedOn w:val="DefaultParagraphFont"/>
    <w:uiPriority w:val="99"/>
    <w:unhideWhenUsed/>
    <w:rsid w:val="00F3751E"/>
    <w:rPr>
      <w:color w:val="0563C1" w:themeColor="hyperlink"/>
      <w:u w:val="single"/>
    </w:rPr>
  </w:style>
  <w:style w:type="character" w:styleId="CommentReference">
    <w:name w:val="annotation reference"/>
    <w:basedOn w:val="DefaultParagraphFont"/>
    <w:uiPriority w:val="99"/>
    <w:semiHidden/>
    <w:unhideWhenUsed/>
    <w:rsid w:val="000C5B2C"/>
    <w:rPr>
      <w:sz w:val="16"/>
      <w:szCs w:val="16"/>
    </w:rPr>
  </w:style>
  <w:style w:type="paragraph" w:styleId="CommentText">
    <w:name w:val="annotation text"/>
    <w:basedOn w:val="Normal"/>
    <w:link w:val="CommentTextChar"/>
    <w:uiPriority w:val="99"/>
    <w:semiHidden/>
    <w:unhideWhenUsed/>
    <w:rsid w:val="000C5B2C"/>
    <w:pPr>
      <w:spacing w:line="240" w:lineRule="auto"/>
    </w:pPr>
    <w:rPr>
      <w:sz w:val="20"/>
      <w:szCs w:val="20"/>
    </w:rPr>
  </w:style>
  <w:style w:type="character" w:customStyle="1" w:styleId="CommentTextChar">
    <w:name w:val="Comment Text Char"/>
    <w:basedOn w:val="DefaultParagraphFont"/>
    <w:link w:val="CommentText"/>
    <w:uiPriority w:val="99"/>
    <w:semiHidden/>
    <w:rsid w:val="000C5B2C"/>
    <w:rPr>
      <w:sz w:val="20"/>
      <w:szCs w:val="20"/>
    </w:rPr>
  </w:style>
  <w:style w:type="paragraph" w:styleId="CommentSubject">
    <w:name w:val="annotation subject"/>
    <w:basedOn w:val="CommentText"/>
    <w:next w:val="CommentText"/>
    <w:link w:val="CommentSubjectChar"/>
    <w:uiPriority w:val="99"/>
    <w:semiHidden/>
    <w:unhideWhenUsed/>
    <w:rsid w:val="000C5B2C"/>
    <w:rPr>
      <w:b/>
      <w:bCs/>
    </w:rPr>
  </w:style>
  <w:style w:type="character" w:customStyle="1" w:styleId="CommentSubjectChar">
    <w:name w:val="Comment Subject Char"/>
    <w:basedOn w:val="CommentTextChar"/>
    <w:link w:val="CommentSubject"/>
    <w:uiPriority w:val="99"/>
    <w:semiHidden/>
    <w:rsid w:val="000C5B2C"/>
    <w:rPr>
      <w:b/>
      <w:bCs/>
      <w:sz w:val="20"/>
      <w:szCs w:val="20"/>
    </w:rPr>
  </w:style>
  <w:style w:type="paragraph" w:styleId="BalloonText">
    <w:name w:val="Balloon Text"/>
    <w:basedOn w:val="Normal"/>
    <w:link w:val="BalloonTextChar"/>
    <w:uiPriority w:val="99"/>
    <w:semiHidden/>
    <w:unhideWhenUsed/>
    <w:rsid w:val="000C5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ndbook.mq.edu.au/2018/Units/PGUnit/BIOL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itguides.mq.edu.au/unit_offerings/82370/unit_guide" TargetMode="External"/><Relationship Id="rId5" Type="http://schemas.openxmlformats.org/officeDocument/2006/relationships/hyperlink" Target="mailto:linda.beaumont@mq.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5</cp:revision>
  <dcterms:created xsi:type="dcterms:W3CDTF">2019-05-16T10:51:00Z</dcterms:created>
  <dcterms:modified xsi:type="dcterms:W3CDTF">2019-05-16T11:10:00Z</dcterms:modified>
</cp:coreProperties>
</file>